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9D4D8" w14:textId="56B0A7DA" w:rsidR="00390257" w:rsidRPr="008511C4" w:rsidRDefault="00390257" w:rsidP="00390257">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8511C4" w:rsidRPr="008511C4">
        <w:rPr>
          <w:rFonts w:asciiTheme="minorHAnsi" w:eastAsiaTheme="minorEastAsia" w:hAnsiTheme="minorHAnsi" w:cstheme="minorHAnsi"/>
          <w:bCs/>
          <w:noProof w:val="0"/>
          <w:sz w:val="24"/>
          <w:szCs w:val="24"/>
          <w:lang w:eastAsia="zh-CN"/>
        </w:rPr>
        <w:t>R4-2311413</w:t>
      </w:r>
    </w:p>
    <w:p w14:paraId="46073F4E" w14:textId="77777777" w:rsidR="00390257" w:rsidRDefault="00390257" w:rsidP="00390257">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09F08081"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080CF3">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095006">
        <w:rPr>
          <w:rFonts w:asciiTheme="minorHAnsi" w:eastAsiaTheme="minorEastAsia" w:hAnsiTheme="minorHAnsi" w:cstheme="minorHAnsi"/>
          <w:bCs/>
          <w:noProof w:val="0"/>
          <w:sz w:val="24"/>
          <w:szCs w:val="24"/>
          <w:lang w:eastAsia="zh-CN"/>
        </w:rPr>
        <w:t>3</w:t>
      </w:r>
      <w:r w:rsidR="00390257">
        <w:rPr>
          <w:rFonts w:asciiTheme="minorHAnsi" w:eastAsiaTheme="minorEastAsia" w:hAnsiTheme="minorHAnsi" w:cstheme="minorHAnsi"/>
          <w:bCs/>
          <w:noProof w:val="0"/>
          <w:sz w:val="24"/>
          <w:szCs w:val="24"/>
          <w:lang w:eastAsia="zh-CN"/>
        </w:rPr>
        <w:t>0</w:t>
      </w:r>
      <w:r w:rsidR="00AB735E" w:rsidRPr="00AB735E">
        <w:rPr>
          <w:rFonts w:asciiTheme="minorHAnsi" w:eastAsiaTheme="minorEastAsia" w:hAnsiTheme="minorHAnsi" w:cstheme="minorHAnsi"/>
          <w:bCs/>
          <w:noProof w:val="0"/>
          <w:sz w:val="24"/>
          <w:szCs w:val="24"/>
          <w:lang w:eastAsia="zh-CN"/>
        </w:rPr>
        <w:t>.3</w:t>
      </w:r>
      <w:r w:rsidR="000758B4">
        <w:rPr>
          <w:rFonts w:asciiTheme="minorHAnsi" w:eastAsiaTheme="minorEastAsia" w:hAnsiTheme="minorHAnsi" w:cstheme="minorHAnsi"/>
          <w:bCs/>
          <w:noProof w:val="0"/>
          <w:sz w:val="24"/>
          <w:szCs w:val="24"/>
          <w:lang w:eastAsia="zh-CN"/>
        </w:rPr>
        <w:t>.</w:t>
      </w:r>
      <w:r w:rsidR="004E1358">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3F52A677"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445897">
        <w:rPr>
          <w:rFonts w:asciiTheme="minorHAnsi" w:eastAsiaTheme="minorEastAsia" w:hAnsiTheme="minorHAnsi" w:cstheme="minorHAnsi"/>
          <w:bCs/>
          <w:noProof w:val="0"/>
          <w:sz w:val="24"/>
          <w:szCs w:val="24"/>
          <w:lang w:eastAsia="zh-CN"/>
        </w:rPr>
        <w:t>Discussion</w:t>
      </w:r>
      <w:r w:rsidR="00445897" w:rsidRPr="00445897">
        <w:rPr>
          <w:rFonts w:asciiTheme="minorHAnsi" w:eastAsiaTheme="minorEastAsia" w:hAnsiTheme="minorHAnsi" w:cstheme="minorHAnsi"/>
          <w:bCs/>
          <w:noProof w:val="0"/>
          <w:sz w:val="24"/>
          <w:szCs w:val="24"/>
          <w:lang w:eastAsia="zh-CN"/>
        </w:rPr>
        <w:t xml:space="preserve"> on </w:t>
      </w:r>
      <w:r w:rsidR="0048263B">
        <w:rPr>
          <w:rFonts w:asciiTheme="minorHAnsi" w:eastAsiaTheme="minorEastAsia" w:hAnsiTheme="minorHAnsi" w:cstheme="minorHAnsi"/>
          <w:bCs/>
          <w:noProof w:val="0"/>
          <w:sz w:val="24"/>
          <w:szCs w:val="24"/>
          <w:lang w:eastAsia="zh-CN"/>
        </w:rPr>
        <w:t>RRM impacts</w:t>
      </w:r>
      <w:r w:rsidR="00445897" w:rsidRPr="00445897">
        <w:rPr>
          <w:rFonts w:asciiTheme="minorHAnsi" w:eastAsiaTheme="minorEastAsia" w:hAnsiTheme="minorHAnsi" w:cstheme="minorHAnsi"/>
          <w:bCs/>
          <w:noProof w:val="0"/>
          <w:sz w:val="24"/>
          <w:szCs w:val="24"/>
          <w:lang w:eastAsia="zh-CN"/>
        </w:rPr>
        <w:t xml:space="preserve"> for </w:t>
      </w:r>
      <w:bookmarkStart w:id="1" w:name="_Hlk134876289"/>
      <w:r w:rsidR="004E1358" w:rsidRPr="004E1358">
        <w:rPr>
          <w:rFonts w:asciiTheme="minorHAnsi" w:eastAsiaTheme="minorEastAsia" w:hAnsiTheme="minorHAnsi" w:cstheme="minorHAnsi"/>
          <w:bCs/>
          <w:noProof w:val="0"/>
          <w:sz w:val="24"/>
          <w:szCs w:val="24"/>
          <w:lang w:eastAsia="zh-CN"/>
        </w:rPr>
        <w:t>LTE SL and NR SL coexistence</w:t>
      </w:r>
      <w:bookmarkEnd w:id="1"/>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6C8E6439" w:rsidR="00C36875" w:rsidRPr="004523DF" w:rsidRDefault="00C36875"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color w:val="auto"/>
          <w:sz w:val="21"/>
          <w:szCs w:val="21"/>
          <w:lang w:eastAsia="zh-CN"/>
        </w:rPr>
        <w:t>RAN4#10</w:t>
      </w:r>
      <w:r w:rsidR="000E6180">
        <w:rPr>
          <w:rFonts w:asciiTheme="minorHAnsi" w:eastAsiaTheme="minorEastAsia" w:hAnsiTheme="minorHAnsi" w:cstheme="minorBidi"/>
          <w:color w:val="auto"/>
          <w:sz w:val="21"/>
          <w:szCs w:val="21"/>
          <w:lang w:eastAsia="zh-CN"/>
        </w:rPr>
        <w:t>7</w:t>
      </w:r>
      <w:r>
        <w:rPr>
          <w:rFonts w:asciiTheme="minorHAnsi" w:eastAsiaTheme="minorEastAsia" w:hAnsiTheme="minorHAnsi" w:cstheme="minorBidi"/>
          <w:color w:val="auto"/>
          <w:sz w:val="21"/>
          <w:szCs w:val="21"/>
          <w:lang w:eastAsia="zh-CN"/>
        </w:rPr>
        <w:t xml:space="preserve"> had some discussion </w:t>
      </w:r>
      <w:r w:rsidRPr="004523DF">
        <w:rPr>
          <w:rFonts w:asciiTheme="minorHAnsi" w:eastAsiaTheme="minorEastAsia" w:hAnsiTheme="minorHAnsi" w:cstheme="minorBidi"/>
          <w:color w:val="auto"/>
          <w:sz w:val="21"/>
          <w:szCs w:val="21"/>
        </w:rPr>
        <w:t xml:space="preserve">on the RRM requirements for </w:t>
      </w:r>
      <w:r w:rsidR="004E1358" w:rsidRPr="004E1358">
        <w:rPr>
          <w:rFonts w:asciiTheme="minorHAnsi" w:eastAsiaTheme="minorEastAsia" w:hAnsiTheme="minorHAnsi" w:cstheme="minorBidi"/>
          <w:color w:val="auto"/>
          <w:sz w:val="21"/>
          <w:szCs w:val="21"/>
        </w:rPr>
        <w:t>LTE SL and NR SL coexistence</w:t>
      </w:r>
      <w:r w:rsidR="00F2216D">
        <w:rPr>
          <w:rFonts w:asciiTheme="minorHAnsi" w:eastAsiaTheme="minorEastAsia" w:hAnsiTheme="minorHAnsi" w:cstheme="minorBidi"/>
          <w:color w:val="auto"/>
          <w:sz w:val="21"/>
          <w:szCs w:val="21"/>
        </w:rPr>
        <w:t xml:space="preserve"> [1]</w:t>
      </w:r>
      <w:r w:rsidR="00FE49AA">
        <w:rPr>
          <w:rFonts w:asciiTheme="minorHAnsi" w:eastAsiaTheme="minorEastAsia" w:hAnsiTheme="minorHAnsi" w:cstheme="minorBidi"/>
          <w:color w:val="auto"/>
          <w:sz w:val="21"/>
          <w:szCs w:val="21"/>
        </w:rPr>
        <w:t>.</w:t>
      </w:r>
      <w:r w:rsidR="004E1358">
        <w:rPr>
          <w:rFonts w:asciiTheme="minorHAnsi" w:eastAsiaTheme="minorEastAsia" w:hAnsiTheme="minorHAnsi" w:cstheme="minorBidi"/>
          <w:color w:val="auto"/>
          <w:sz w:val="21"/>
          <w:szCs w:val="21"/>
        </w:rPr>
        <w:t xml:space="preserve"> There </w:t>
      </w:r>
      <w:r w:rsidR="001407CF">
        <w:rPr>
          <w:rFonts w:asciiTheme="minorHAnsi" w:eastAsiaTheme="minorEastAsia" w:hAnsiTheme="minorHAnsi" w:cstheme="minorBidi"/>
          <w:color w:val="auto"/>
          <w:sz w:val="21"/>
          <w:szCs w:val="21"/>
        </w:rPr>
        <w:t>is</w:t>
      </w:r>
      <w:r w:rsidR="004E1358">
        <w:rPr>
          <w:rFonts w:asciiTheme="minorHAnsi" w:eastAsiaTheme="minorEastAsia" w:hAnsiTheme="minorHAnsi" w:cstheme="minorBidi"/>
          <w:color w:val="auto"/>
          <w:sz w:val="21"/>
          <w:szCs w:val="21"/>
        </w:rPr>
        <w:t xml:space="preserve"> still some open issue</w:t>
      </w:r>
      <w:r w:rsidR="00F2216D">
        <w:rPr>
          <w:rFonts w:asciiTheme="minorHAnsi" w:eastAsiaTheme="minorEastAsia" w:hAnsiTheme="minorHAnsi" w:cstheme="minorBidi"/>
          <w:color w:val="auto"/>
          <w:sz w:val="21"/>
          <w:szCs w:val="21"/>
          <w:lang w:eastAsia="zh-CN"/>
        </w:rPr>
        <w:t>.</w:t>
      </w:r>
      <w:r w:rsidR="004E1358">
        <w:rPr>
          <w:rFonts w:asciiTheme="minorHAnsi" w:eastAsiaTheme="minorEastAsia" w:hAnsiTheme="minorHAnsi" w:cstheme="minorBidi"/>
          <w:color w:val="auto"/>
          <w:sz w:val="21"/>
          <w:szCs w:val="21"/>
          <w:lang w:eastAsia="zh-CN"/>
        </w:rPr>
        <w:t xml:space="preserve"> In this contribution, we will share our views on the remaining issue.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426E2AA5" w14:textId="5E6BF456" w:rsidR="006C1B3C" w:rsidRDefault="006C1B3C" w:rsidP="00A5653A">
      <w:pPr>
        <w:rPr>
          <w:szCs w:val="21"/>
        </w:rPr>
      </w:pPr>
      <w:r>
        <w:rPr>
          <w:rFonts w:hint="eastAsia"/>
          <w:szCs w:val="21"/>
        </w:rPr>
        <w:t>I</w:t>
      </w:r>
      <w:r>
        <w:rPr>
          <w:szCs w:val="21"/>
        </w:rPr>
        <w:t xml:space="preserve">n last meeting, RAN4 had </w:t>
      </w:r>
      <w:r w:rsidR="000E6180">
        <w:rPr>
          <w:szCs w:val="21"/>
        </w:rPr>
        <w:t xml:space="preserve">agreed that </w:t>
      </w:r>
      <w:r w:rsidR="000E6180" w:rsidRPr="000E6180">
        <w:rPr>
          <w:szCs w:val="21"/>
        </w:rPr>
        <w:t>o</w:t>
      </w:r>
      <w:r w:rsidR="000E6180" w:rsidRPr="000E6180">
        <w:rPr>
          <w:szCs w:val="21"/>
        </w:rPr>
        <w:tab/>
        <w:t>the existing RRM requirements can be applicable</w:t>
      </w:r>
      <w:r w:rsidR="000E6180">
        <w:rPr>
          <w:szCs w:val="21"/>
        </w:rPr>
        <w:t xml:space="preserve"> for </w:t>
      </w:r>
      <w:r w:rsidR="000E6180" w:rsidRPr="000E6180">
        <w:rPr>
          <w:szCs w:val="21"/>
        </w:rPr>
        <w:t>TDM-based semi-static resource pool partitioning</w:t>
      </w:r>
      <w:r w:rsidR="00F7115E">
        <w:rPr>
          <w:szCs w:val="21"/>
        </w:rPr>
        <w:t>.</w:t>
      </w:r>
      <w:r w:rsidR="000E6180">
        <w:rPr>
          <w:szCs w:val="21"/>
        </w:rPr>
        <w:t xml:space="preserve"> For </w:t>
      </w:r>
      <w:bookmarkStart w:id="2" w:name="_Hlk142053071"/>
      <w:r w:rsidR="000E6180" w:rsidRPr="00AD76F6">
        <w:rPr>
          <w:szCs w:val="21"/>
        </w:rPr>
        <w:t>dynamic resource sharing</w:t>
      </w:r>
      <w:bookmarkEnd w:id="2"/>
      <w:r w:rsidR="000E6180" w:rsidRPr="00AD76F6">
        <w:rPr>
          <w:szCs w:val="21"/>
        </w:rPr>
        <w:t xml:space="preserve"> </w:t>
      </w:r>
      <w:r w:rsidR="000E6180">
        <w:rPr>
          <w:szCs w:val="21"/>
        </w:rPr>
        <w:t>and FDM-based semi-static resource pool partitioning, there is no consensus yet.</w:t>
      </w:r>
    </w:p>
    <w:p w14:paraId="1509B0EB" w14:textId="176C3A42" w:rsidR="00AD76F6" w:rsidRPr="00AD76F6" w:rsidRDefault="00AD76F6" w:rsidP="001E54E8">
      <w:pPr>
        <w:spacing w:beforeLines="50" w:before="120" w:afterLines="50" w:after="120"/>
        <w:rPr>
          <w:szCs w:val="21"/>
        </w:rPr>
      </w:pPr>
      <w:r>
        <w:rPr>
          <w:szCs w:val="21"/>
        </w:rPr>
        <w:t>For dynamic resource sharing, RAN1 assumed device type A</w:t>
      </w:r>
      <w:r w:rsidR="00E2374B">
        <w:rPr>
          <w:szCs w:val="21"/>
        </w:rPr>
        <w:t xml:space="preserve"> (</w:t>
      </w:r>
      <w:r w:rsidRPr="00AD76F6">
        <w:rPr>
          <w:szCs w:val="21"/>
        </w:rPr>
        <w:t>Device type A contains both LTE SL and NR SL modules</w:t>
      </w:r>
      <w:r w:rsidR="00E2374B">
        <w:rPr>
          <w:szCs w:val="21"/>
        </w:rPr>
        <w:t>)</w:t>
      </w:r>
      <w:r w:rsidR="0084145A">
        <w:rPr>
          <w:szCs w:val="21"/>
        </w:rPr>
        <w:t xml:space="preserve">, and </w:t>
      </w:r>
      <w:r w:rsidR="0084145A" w:rsidRPr="0084145A">
        <w:rPr>
          <w:szCs w:val="21"/>
        </w:rPr>
        <w:t>the NR SL module uses the information shared by the LTE SL module to the NR SL module to determine the set of resources for its own transmission</w:t>
      </w:r>
      <w:r w:rsidR="0084145A">
        <w:rPr>
          <w:szCs w:val="21"/>
        </w:rPr>
        <w:t xml:space="preserve"> as shown in RAN1 working assumption and agreement. We see no impact on NR SL RRM core part requirements. As RAN1 design</w:t>
      </w:r>
      <w:r w:rsidR="000E6180">
        <w:rPr>
          <w:szCs w:val="21"/>
        </w:rPr>
        <w:t>ed new</w:t>
      </w:r>
      <w:r w:rsidR="0084145A">
        <w:rPr>
          <w:szCs w:val="21"/>
        </w:rPr>
        <w:t xml:space="preserve"> NR SL resource (re)selection procedure for dynamic resource sharing, RAN4 may need to specify new test cases on </w:t>
      </w:r>
      <w:r w:rsidR="00B00BDA">
        <w:rPr>
          <w:szCs w:val="21"/>
        </w:rPr>
        <w:t>NR SL resource (re)selection procedure for dynamic resource sharing.</w:t>
      </w:r>
    </w:p>
    <w:tbl>
      <w:tblPr>
        <w:tblStyle w:val="af8"/>
        <w:tblW w:w="0" w:type="auto"/>
        <w:tblLook w:val="04A0" w:firstRow="1" w:lastRow="0" w:firstColumn="1" w:lastColumn="0" w:noHBand="0" w:noVBand="1"/>
      </w:tblPr>
      <w:tblGrid>
        <w:gridCol w:w="9629"/>
      </w:tblGrid>
      <w:tr w:rsidR="00AD76F6" w14:paraId="1294D013" w14:textId="77777777" w:rsidTr="00AD76F6">
        <w:tc>
          <w:tcPr>
            <w:tcW w:w="9629" w:type="dxa"/>
          </w:tcPr>
          <w:p w14:paraId="60C2A6D2" w14:textId="26869EDB" w:rsidR="00E2374B" w:rsidRPr="00E2374B" w:rsidRDefault="00E2374B" w:rsidP="00AD76F6">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AN1#110</w:t>
            </w:r>
          </w:p>
          <w:p w14:paraId="1C3BF727" w14:textId="786F9AF7" w:rsidR="00AD76F6" w:rsidRPr="00E2374B" w:rsidRDefault="00AD76F6" w:rsidP="00AD76F6">
            <w:pPr>
              <w:widowControl/>
              <w:jc w:val="left"/>
              <w:rPr>
                <w:rFonts w:ascii="Times" w:eastAsia="宋体" w:hAnsi="Times" w:cs="Times"/>
                <w:kern w:val="0"/>
                <w:sz w:val="18"/>
                <w:szCs w:val="18"/>
                <w:lang w:val="en-GB"/>
              </w:rPr>
            </w:pPr>
            <w:r w:rsidRPr="00E2374B">
              <w:rPr>
                <w:rFonts w:ascii="Times" w:eastAsia="宋体" w:hAnsi="Times" w:cs="Times"/>
                <w:kern w:val="0"/>
                <w:sz w:val="18"/>
                <w:szCs w:val="18"/>
                <w:highlight w:val="darkYellow"/>
                <w:lang w:val="en-GB"/>
              </w:rPr>
              <w:t>Working assumption</w:t>
            </w:r>
          </w:p>
          <w:p w14:paraId="43854179" w14:textId="492ADBE4" w:rsidR="00AD76F6" w:rsidRDefault="00AD76F6" w:rsidP="00AD76F6">
            <w:pPr>
              <w:widowControl/>
              <w:jc w:val="left"/>
              <w:rPr>
                <w:rFonts w:ascii="Times New Roman" w:eastAsia="宋体" w:hAnsi="Times New Roman" w:cs="Times New Roman"/>
                <w:kern w:val="0"/>
                <w:sz w:val="18"/>
                <w:szCs w:val="18"/>
                <w:lang w:val="en-GB"/>
              </w:rPr>
            </w:pPr>
            <w:r w:rsidRPr="00AD76F6">
              <w:rPr>
                <w:rFonts w:ascii="Times New Roman" w:eastAsia="宋体" w:hAnsi="Times New Roman" w:cs="Times New Roman"/>
                <w:kern w:val="0"/>
                <w:sz w:val="18"/>
                <w:szCs w:val="18"/>
                <w:lang w:val="en-GB"/>
              </w:rPr>
              <w:t>Co-channel coexistence between LTE SL and NR SL is supported for device type A. Device type A contains both LTE SL and NR SL modules. For device type A, the NR SL module may use the sensing and resource reservation information shared by the LTE SL module.</w:t>
            </w:r>
          </w:p>
          <w:p w14:paraId="0C428596" w14:textId="77777777" w:rsidR="0084145A" w:rsidRPr="00AD76F6" w:rsidRDefault="0084145A" w:rsidP="00AD76F6">
            <w:pPr>
              <w:widowControl/>
              <w:jc w:val="left"/>
              <w:rPr>
                <w:rFonts w:ascii="Times New Roman" w:eastAsia="宋体" w:hAnsi="Times New Roman" w:cs="Times New Roman"/>
                <w:kern w:val="0"/>
                <w:sz w:val="18"/>
                <w:szCs w:val="18"/>
                <w:lang w:val="en-GB"/>
              </w:rPr>
            </w:pPr>
          </w:p>
          <w:p w14:paraId="3A708C65" w14:textId="27D785CB" w:rsidR="00AD76F6" w:rsidRPr="0084145A" w:rsidRDefault="0084145A" w:rsidP="0084145A">
            <w:pPr>
              <w:widowControl/>
              <w:jc w:val="left"/>
              <w:rPr>
                <w:rFonts w:ascii="Times New Roman" w:eastAsia="宋体" w:hAnsi="Times New Roman" w:cs="Times New Roman"/>
                <w:b/>
                <w:bCs/>
                <w:i/>
                <w:iCs/>
                <w:kern w:val="0"/>
                <w:sz w:val="18"/>
                <w:szCs w:val="18"/>
                <w:lang w:val="en-GB"/>
              </w:rPr>
            </w:pPr>
            <w:r w:rsidRPr="00E2374B">
              <w:rPr>
                <w:rFonts w:ascii="Times New Roman" w:eastAsia="宋体" w:hAnsi="Times New Roman" w:cs="Times New Roman" w:hint="eastAsia"/>
                <w:b/>
                <w:bCs/>
                <w:i/>
                <w:iCs/>
                <w:kern w:val="0"/>
                <w:sz w:val="18"/>
                <w:szCs w:val="18"/>
                <w:lang w:val="en-GB"/>
              </w:rPr>
              <w:t>R</w:t>
            </w:r>
            <w:r w:rsidRPr="00E2374B">
              <w:rPr>
                <w:rFonts w:ascii="Times New Roman" w:eastAsia="宋体" w:hAnsi="Times New Roman" w:cs="Times New Roman"/>
                <w:b/>
                <w:bCs/>
                <w:i/>
                <w:iCs/>
                <w:kern w:val="0"/>
                <w:sz w:val="18"/>
                <w:szCs w:val="18"/>
                <w:lang w:val="en-GB"/>
              </w:rPr>
              <w:t>AN1#11</w:t>
            </w:r>
            <w:r>
              <w:rPr>
                <w:rFonts w:ascii="Times New Roman" w:eastAsia="宋体" w:hAnsi="Times New Roman" w:cs="Times New Roman"/>
                <w:b/>
                <w:bCs/>
                <w:i/>
                <w:iCs/>
                <w:kern w:val="0"/>
                <w:sz w:val="18"/>
                <w:szCs w:val="18"/>
                <w:lang w:val="en-GB"/>
              </w:rPr>
              <w:t>0bis</w:t>
            </w:r>
          </w:p>
          <w:p w14:paraId="5C9A8050" w14:textId="77777777" w:rsidR="0084145A" w:rsidRPr="0084145A" w:rsidRDefault="0084145A" w:rsidP="0084145A">
            <w:pPr>
              <w:widowControl/>
              <w:jc w:val="left"/>
              <w:rPr>
                <w:rFonts w:ascii="Times" w:eastAsia="宋体" w:hAnsi="Times" w:cs="Times"/>
                <w:kern w:val="0"/>
                <w:sz w:val="18"/>
                <w:szCs w:val="18"/>
              </w:rPr>
            </w:pPr>
            <w:r w:rsidRPr="0084145A">
              <w:rPr>
                <w:rFonts w:ascii="Times" w:eastAsia="宋体" w:hAnsi="Times" w:cs="Times"/>
                <w:kern w:val="0"/>
                <w:sz w:val="18"/>
                <w:szCs w:val="18"/>
                <w:highlight w:val="green"/>
              </w:rPr>
              <w:t>Agreement</w:t>
            </w:r>
          </w:p>
          <w:p w14:paraId="2E3969B6" w14:textId="77777777" w:rsidR="0084145A" w:rsidRPr="0084145A" w:rsidRDefault="0084145A" w:rsidP="0084145A">
            <w:pPr>
              <w:widowControl/>
              <w:jc w:val="left"/>
              <w:rPr>
                <w:rFonts w:ascii="Times" w:eastAsia="宋体" w:hAnsi="Times" w:cs="Times"/>
                <w:kern w:val="0"/>
                <w:sz w:val="18"/>
                <w:szCs w:val="18"/>
                <w:lang w:val="en-GB"/>
              </w:rPr>
            </w:pPr>
            <w:r w:rsidRPr="0084145A">
              <w:rPr>
                <w:rFonts w:ascii="Times" w:eastAsia="宋体" w:hAnsi="Times" w:cs="Times"/>
                <w:kern w:val="0"/>
                <w:sz w:val="18"/>
                <w:szCs w:val="18"/>
                <w:lang w:val="en-GB"/>
              </w:rPr>
              <w:t>For dynamic resource pool sharing, the NR SL module uses the information shared by the LTE SL module to the NR SL module to determine the set of resources for its own transmission.</w:t>
            </w:r>
          </w:p>
          <w:p w14:paraId="146C1CAD" w14:textId="41615A38" w:rsidR="0084145A" w:rsidRPr="0084145A" w:rsidRDefault="0084145A" w:rsidP="0084145A">
            <w:pPr>
              <w:pStyle w:val="af6"/>
              <w:widowControl/>
              <w:numPr>
                <w:ilvl w:val="0"/>
                <w:numId w:val="29"/>
              </w:numPr>
              <w:spacing w:after="180"/>
              <w:jc w:val="left"/>
              <w:textAlignment w:val="center"/>
              <w:rPr>
                <w:rFonts w:ascii="Calibri" w:eastAsia="宋体" w:hAnsi="Calibri" w:cs="Calibri"/>
                <w:kern w:val="0"/>
                <w:szCs w:val="21"/>
                <w:lang w:val="en-GB"/>
              </w:rPr>
            </w:pPr>
            <w:r w:rsidRPr="0084145A">
              <w:rPr>
                <w:rFonts w:ascii="Times New Roman" w:eastAsia="宋体" w:hAnsi="Times New Roman" w:cs="Times New Roman"/>
                <w:kern w:val="0"/>
                <w:sz w:val="18"/>
                <w:szCs w:val="18"/>
                <w:lang w:val="en-GB"/>
              </w:rPr>
              <w:t>FFS: which layer carries out the resource determination: PHY layer or MAC layer.</w:t>
            </w:r>
          </w:p>
        </w:tc>
      </w:tr>
    </w:tbl>
    <w:p w14:paraId="2660A412" w14:textId="46A37FE7" w:rsidR="001E54E8" w:rsidRDefault="001E54E8" w:rsidP="001E54E8">
      <w:pPr>
        <w:spacing w:beforeLines="50" w:before="120" w:afterLines="50" w:after="120"/>
        <w:rPr>
          <w:rFonts w:cstheme="minorHAnsi"/>
          <w:b/>
          <w:szCs w:val="21"/>
          <w:lang w:eastAsia="x-none"/>
        </w:rPr>
      </w:pPr>
      <w:r>
        <w:rPr>
          <w:rFonts w:cstheme="minorHAnsi"/>
          <w:b/>
          <w:szCs w:val="21"/>
          <w:lang w:eastAsia="x-none"/>
        </w:rPr>
        <w:t>Proposal</w:t>
      </w:r>
      <w:r w:rsidR="00B00BDA">
        <w:rPr>
          <w:rFonts w:cstheme="minorHAnsi"/>
          <w:b/>
          <w:szCs w:val="21"/>
          <w:lang w:eastAsia="x-none"/>
        </w:rPr>
        <w:t xml:space="preserve"> </w:t>
      </w:r>
      <w:r w:rsidR="000E6180">
        <w:rPr>
          <w:rFonts w:cstheme="minorHAnsi"/>
          <w:b/>
          <w:szCs w:val="21"/>
          <w:lang w:eastAsia="x-none"/>
        </w:rPr>
        <w:t>1</w:t>
      </w:r>
      <w:r>
        <w:rPr>
          <w:rFonts w:cstheme="minorHAnsi"/>
          <w:b/>
          <w:szCs w:val="21"/>
          <w:lang w:eastAsia="x-none"/>
        </w:rPr>
        <w:t xml:space="preserve">: </w:t>
      </w:r>
      <w:r w:rsidR="000E6180">
        <w:rPr>
          <w:rFonts w:cstheme="minorHAnsi"/>
          <w:b/>
          <w:szCs w:val="21"/>
          <w:lang w:eastAsia="x-none"/>
        </w:rPr>
        <w:t>D</w:t>
      </w:r>
      <w:r w:rsidR="000E6180" w:rsidRPr="000E6180">
        <w:rPr>
          <w:rFonts w:cstheme="minorHAnsi"/>
          <w:b/>
          <w:szCs w:val="21"/>
          <w:lang w:eastAsia="x-none"/>
        </w:rPr>
        <w:t xml:space="preserve">ynamic resource sharing </w:t>
      </w:r>
      <w:r w:rsidR="000E6180">
        <w:rPr>
          <w:rFonts w:cstheme="minorHAnsi"/>
          <w:b/>
          <w:szCs w:val="21"/>
          <w:lang w:eastAsia="x-none"/>
        </w:rPr>
        <w:t xml:space="preserve">between </w:t>
      </w:r>
      <w:r w:rsidR="00B00BDA" w:rsidRPr="00B00BDA">
        <w:rPr>
          <w:rFonts w:cstheme="minorHAnsi"/>
          <w:b/>
          <w:szCs w:val="21"/>
          <w:lang w:eastAsia="x-none"/>
        </w:rPr>
        <w:t>LTE SL and NR SL</w:t>
      </w:r>
      <w:r w:rsidR="00B00BDA" w:rsidRPr="00B00BDA">
        <w:rPr>
          <w:rFonts w:cstheme="minorHAnsi" w:hint="eastAsia"/>
          <w:b/>
          <w:szCs w:val="21"/>
          <w:lang w:eastAsia="x-none"/>
        </w:rPr>
        <w:t xml:space="preserve"> </w:t>
      </w:r>
      <w:r w:rsidR="00B00BDA">
        <w:rPr>
          <w:rFonts w:cstheme="minorHAnsi"/>
          <w:b/>
          <w:szCs w:val="21"/>
          <w:lang w:eastAsia="x-none"/>
        </w:rPr>
        <w:t>has n</w:t>
      </w:r>
      <w:r w:rsidRPr="001E54E8">
        <w:rPr>
          <w:rFonts w:cstheme="minorHAnsi"/>
          <w:b/>
          <w:szCs w:val="21"/>
          <w:lang w:eastAsia="x-none"/>
        </w:rPr>
        <w:t>o impact on RRM</w:t>
      </w:r>
      <w:r w:rsidR="00B00BDA">
        <w:rPr>
          <w:rFonts w:cstheme="minorHAnsi"/>
          <w:b/>
          <w:szCs w:val="21"/>
          <w:lang w:eastAsia="x-none"/>
        </w:rPr>
        <w:t xml:space="preserve"> core part</w:t>
      </w:r>
      <w:r w:rsidRPr="001E54E8">
        <w:rPr>
          <w:rFonts w:cstheme="minorHAnsi"/>
          <w:b/>
          <w:szCs w:val="21"/>
          <w:lang w:eastAsia="x-none"/>
        </w:rPr>
        <w:t xml:space="preserve"> requirements</w:t>
      </w:r>
      <w:r w:rsidR="00F7115E">
        <w:rPr>
          <w:rFonts w:cstheme="minorHAnsi"/>
          <w:b/>
          <w:szCs w:val="21"/>
          <w:lang w:eastAsia="x-none"/>
        </w:rPr>
        <w:t>.</w:t>
      </w:r>
    </w:p>
    <w:p w14:paraId="096E8BA0" w14:textId="2C3950C3" w:rsidR="00110A4C" w:rsidRDefault="00110A4C" w:rsidP="001E54E8">
      <w:pPr>
        <w:spacing w:beforeLines="50" w:before="120" w:afterLines="50" w:after="120"/>
        <w:rPr>
          <w:szCs w:val="21"/>
        </w:rPr>
      </w:pPr>
      <w:r>
        <w:rPr>
          <w:szCs w:val="21"/>
        </w:rPr>
        <w:t xml:space="preserve">For </w:t>
      </w:r>
      <w:r w:rsidRPr="00110A4C">
        <w:rPr>
          <w:szCs w:val="21"/>
        </w:rPr>
        <w:t xml:space="preserve">FDM based </w:t>
      </w:r>
      <w:r>
        <w:rPr>
          <w:szCs w:val="21"/>
        </w:rPr>
        <w:t xml:space="preserve">co-channel </w:t>
      </w:r>
      <w:r w:rsidRPr="00110A4C">
        <w:rPr>
          <w:szCs w:val="21"/>
        </w:rPr>
        <w:t>resource pool partitioning</w:t>
      </w:r>
      <w:r>
        <w:rPr>
          <w:szCs w:val="21"/>
        </w:rPr>
        <w:t>, as far as we know, it is not supported by RAN1 yet. RAN4 does not need to discuss it anymore.</w:t>
      </w:r>
    </w:p>
    <w:p w14:paraId="77AA9FE8" w14:textId="4CF1C0E4" w:rsidR="00110A4C" w:rsidRPr="00110A4C" w:rsidRDefault="00110A4C" w:rsidP="001E54E8">
      <w:pPr>
        <w:spacing w:beforeLines="50" w:before="120" w:afterLines="50" w:after="120"/>
        <w:rPr>
          <w:rFonts w:cstheme="minorHAnsi"/>
          <w:b/>
          <w:szCs w:val="21"/>
          <w:lang w:eastAsia="x-none"/>
        </w:rPr>
      </w:pPr>
      <w:r>
        <w:rPr>
          <w:rFonts w:cstheme="minorHAnsi"/>
          <w:b/>
          <w:szCs w:val="21"/>
          <w:lang w:eastAsia="x-none"/>
        </w:rPr>
        <w:t xml:space="preserve">Proposal 2: Not to consider </w:t>
      </w:r>
      <w:r w:rsidRPr="00110A4C">
        <w:rPr>
          <w:rFonts w:cstheme="minorHAnsi"/>
          <w:b/>
          <w:szCs w:val="21"/>
          <w:lang w:eastAsia="x-none"/>
        </w:rPr>
        <w:t>FDM based co-channel resource pool partitioning</w:t>
      </w:r>
      <w:r>
        <w:rPr>
          <w:rFonts w:cstheme="minorHAnsi"/>
          <w:b/>
          <w:szCs w:val="21"/>
          <w:lang w:eastAsia="x-none"/>
        </w:rPr>
        <w:t xml:space="preserve"> as it is not supported in RAN1.</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4A69B871" w:rsidR="004C0364" w:rsidRPr="007430EE"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w:t>
      </w:r>
      <w:r w:rsidR="002C5DE4" w:rsidRPr="002C5DE4">
        <w:rPr>
          <w:szCs w:val="21"/>
        </w:rPr>
        <w:t>LTE SL and NR SL coexistence</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5E617149" w14:textId="541ED121" w:rsidR="00110A4C" w:rsidRDefault="00110A4C" w:rsidP="00B00BDA">
      <w:pPr>
        <w:spacing w:beforeLines="50" w:before="120" w:afterLines="50" w:after="120"/>
        <w:rPr>
          <w:rFonts w:cstheme="minorHAnsi"/>
          <w:b/>
          <w:szCs w:val="21"/>
          <w:lang w:eastAsia="x-none"/>
        </w:rPr>
      </w:pPr>
      <w:r>
        <w:rPr>
          <w:rFonts w:cstheme="minorHAnsi"/>
          <w:b/>
          <w:szCs w:val="21"/>
          <w:lang w:eastAsia="x-none"/>
        </w:rPr>
        <w:t>Proposal 1: D</w:t>
      </w:r>
      <w:r w:rsidRPr="000E6180">
        <w:rPr>
          <w:rFonts w:cstheme="minorHAnsi"/>
          <w:b/>
          <w:szCs w:val="21"/>
          <w:lang w:eastAsia="x-none"/>
        </w:rPr>
        <w:t xml:space="preserve">ynamic resource sharing </w:t>
      </w:r>
      <w:r>
        <w:rPr>
          <w:rFonts w:cstheme="minorHAnsi"/>
          <w:b/>
          <w:szCs w:val="21"/>
          <w:lang w:eastAsia="x-none"/>
        </w:rPr>
        <w:t xml:space="preserve">between </w:t>
      </w:r>
      <w:r w:rsidRPr="00B00BDA">
        <w:rPr>
          <w:rFonts w:cstheme="minorHAnsi"/>
          <w:b/>
          <w:szCs w:val="21"/>
          <w:lang w:eastAsia="x-none"/>
        </w:rPr>
        <w:t>LTE SL and NR SL</w:t>
      </w:r>
      <w:r w:rsidRPr="00B00BDA">
        <w:rPr>
          <w:rFonts w:cstheme="minorHAnsi" w:hint="eastAsia"/>
          <w:b/>
          <w:szCs w:val="21"/>
          <w:lang w:eastAsia="x-none"/>
        </w:rPr>
        <w:t xml:space="preserve"> </w:t>
      </w:r>
      <w:r>
        <w:rPr>
          <w:rFonts w:cstheme="minorHAnsi"/>
          <w:b/>
          <w:szCs w:val="21"/>
          <w:lang w:eastAsia="x-none"/>
        </w:rPr>
        <w:t>has n</w:t>
      </w:r>
      <w:r w:rsidRPr="001E54E8">
        <w:rPr>
          <w:rFonts w:cstheme="minorHAnsi"/>
          <w:b/>
          <w:szCs w:val="21"/>
          <w:lang w:eastAsia="x-none"/>
        </w:rPr>
        <w:t>o impact on RRM</w:t>
      </w:r>
      <w:r>
        <w:rPr>
          <w:rFonts w:cstheme="minorHAnsi"/>
          <w:b/>
          <w:szCs w:val="21"/>
          <w:lang w:eastAsia="x-none"/>
        </w:rPr>
        <w:t xml:space="preserve"> core part</w:t>
      </w:r>
      <w:r w:rsidRPr="001E54E8">
        <w:rPr>
          <w:rFonts w:cstheme="minorHAnsi"/>
          <w:b/>
          <w:szCs w:val="21"/>
          <w:lang w:eastAsia="x-none"/>
        </w:rPr>
        <w:t xml:space="preserve"> requirements</w:t>
      </w:r>
      <w:r>
        <w:rPr>
          <w:rFonts w:cstheme="minorHAnsi"/>
          <w:b/>
          <w:szCs w:val="21"/>
          <w:lang w:eastAsia="x-none"/>
        </w:rPr>
        <w:t>.</w:t>
      </w:r>
    </w:p>
    <w:p w14:paraId="3D49BC93" w14:textId="2980071D" w:rsidR="00110A4C" w:rsidRPr="00110A4C" w:rsidRDefault="00110A4C" w:rsidP="00B00BDA">
      <w:pPr>
        <w:spacing w:beforeLines="50" w:before="120" w:afterLines="50" w:after="120"/>
        <w:rPr>
          <w:rFonts w:cstheme="minorHAnsi"/>
          <w:b/>
          <w:szCs w:val="21"/>
          <w:lang w:eastAsia="x-none"/>
        </w:rPr>
      </w:pPr>
      <w:r>
        <w:rPr>
          <w:rFonts w:cstheme="minorHAnsi"/>
          <w:b/>
          <w:szCs w:val="21"/>
          <w:lang w:eastAsia="x-none"/>
        </w:rPr>
        <w:t xml:space="preserve">Proposal 2: Not to consider </w:t>
      </w:r>
      <w:r w:rsidRPr="00110A4C">
        <w:rPr>
          <w:rFonts w:cstheme="minorHAnsi"/>
          <w:b/>
          <w:szCs w:val="21"/>
          <w:lang w:eastAsia="x-none"/>
        </w:rPr>
        <w:t>FDM based co-channel resource pool partitioning</w:t>
      </w:r>
      <w:r>
        <w:rPr>
          <w:rFonts w:cstheme="minorHAnsi"/>
          <w:b/>
          <w:szCs w:val="21"/>
          <w:lang w:eastAsia="x-none"/>
        </w:rPr>
        <w:t xml:space="preserve"> as it is not supported in RAN1.</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662C2C55" w:rsidR="00D944D5" w:rsidRPr="000E6180" w:rsidRDefault="000E6180" w:rsidP="000E6180">
      <w:pPr>
        <w:pStyle w:val="af6"/>
        <w:numPr>
          <w:ilvl w:val="0"/>
          <w:numId w:val="21"/>
        </w:numPr>
        <w:rPr>
          <w:rFonts w:ascii="Arial" w:hAnsi="Arial" w:cs="Arial"/>
          <w:sz w:val="20"/>
          <w:szCs w:val="21"/>
        </w:rPr>
      </w:pPr>
      <w:bookmarkStart w:id="3" w:name="_Ref53845332"/>
      <w:r w:rsidRPr="001D1772">
        <w:rPr>
          <w:rFonts w:ascii="Arial" w:hAnsi="Arial" w:cs="Arial"/>
          <w:sz w:val="20"/>
          <w:szCs w:val="21"/>
        </w:rPr>
        <w:t xml:space="preserve">R4-2310061, WF on NR_SL_enh2_part2, OPPO, RAN4#107 meeting, May </w:t>
      </w:r>
      <w:proofErr w:type="gramStart"/>
      <w:r w:rsidRPr="001D1772">
        <w:rPr>
          <w:rFonts w:ascii="Arial" w:hAnsi="Arial" w:cs="Arial"/>
          <w:sz w:val="20"/>
          <w:szCs w:val="21"/>
        </w:rPr>
        <w:t>22th</w:t>
      </w:r>
      <w:proofErr w:type="gramEnd"/>
      <w:r w:rsidRPr="001D1772">
        <w:rPr>
          <w:rFonts w:ascii="Arial" w:hAnsi="Arial" w:cs="Arial"/>
          <w:sz w:val="20"/>
          <w:szCs w:val="21"/>
        </w:rPr>
        <w:t xml:space="preserve"> – 26th, 2023.</w:t>
      </w:r>
      <w:bookmarkEnd w:id="3"/>
      <w:r w:rsidR="002C5DE4" w:rsidRPr="000E6180">
        <w:rPr>
          <w:rFonts w:ascii="Arial" w:hAnsi="Arial" w:cs="Arial"/>
          <w:sz w:val="20"/>
          <w:szCs w:val="21"/>
        </w:rPr>
        <w:t xml:space="preserve"> </w:t>
      </w:r>
    </w:p>
    <w:sectPr w:rsidR="00D944D5" w:rsidRPr="000E618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D78E" w14:textId="77777777" w:rsidR="004C5857" w:rsidRDefault="004C5857">
      <w:r>
        <w:separator/>
      </w:r>
    </w:p>
  </w:endnote>
  <w:endnote w:type="continuationSeparator" w:id="0">
    <w:p w14:paraId="3167A487" w14:textId="77777777" w:rsidR="004C5857" w:rsidRDefault="004C5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66B2C" w14:textId="77777777" w:rsidR="004C5857" w:rsidRDefault="004C5857">
      <w:r>
        <w:separator/>
      </w:r>
    </w:p>
  </w:footnote>
  <w:footnote w:type="continuationSeparator" w:id="0">
    <w:p w14:paraId="168ECC06" w14:textId="77777777" w:rsidR="004C5857" w:rsidRDefault="004C5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9A69BD"/>
    <w:multiLevelType w:val="multilevel"/>
    <w:tmpl w:val="B05EB1EE"/>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
  </w:num>
  <w:num w:numId="4">
    <w:abstractNumId w:val="1"/>
  </w:num>
  <w:num w:numId="5">
    <w:abstractNumId w:val="23"/>
  </w:num>
  <w:num w:numId="6">
    <w:abstractNumId w:val="20"/>
    <w:lvlOverride w:ilvl="0">
      <w:startOverride w:val="1"/>
    </w:lvlOverride>
  </w:num>
  <w:num w:numId="7">
    <w:abstractNumId w:val="19"/>
  </w:num>
  <w:num w:numId="8">
    <w:abstractNumId w:val="18"/>
  </w:num>
  <w:num w:numId="9">
    <w:abstractNumId w:val="16"/>
  </w:num>
  <w:num w:numId="10">
    <w:abstractNumId w:val="28"/>
  </w:num>
  <w:num w:numId="11">
    <w:abstractNumId w:val="7"/>
  </w:num>
  <w:num w:numId="12">
    <w:abstractNumId w:val="24"/>
  </w:num>
  <w:num w:numId="13">
    <w:abstractNumId w:val="21"/>
  </w:num>
  <w:num w:numId="14">
    <w:abstractNumId w:val="29"/>
  </w:num>
  <w:num w:numId="15">
    <w:abstractNumId w:val="22"/>
  </w:num>
  <w:num w:numId="16">
    <w:abstractNumId w:val="17"/>
  </w:num>
  <w:num w:numId="17">
    <w:abstractNumId w:val="31"/>
  </w:num>
  <w:num w:numId="18">
    <w:abstractNumId w:val="4"/>
  </w:num>
  <w:num w:numId="19">
    <w:abstractNumId w:val="8"/>
  </w:num>
  <w:num w:numId="20">
    <w:abstractNumId w:val="15"/>
  </w:num>
  <w:num w:numId="21">
    <w:abstractNumId w:val="26"/>
  </w:num>
  <w:num w:numId="22">
    <w:abstractNumId w:val="31"/>
  </w:num>
  <w:num w:numId="23">
    <w:abstractNumId w:val="3"/>
  </w:num>
  <w:num w:numId="24">
    <w:abstractNumId w:val="14"/>
  </w:num>
  <w:num w:numId="25">
    <w:abstractNumId w:val="6"/>
  </w:num>
  <w:num w:numId="26">
    <w:abstractNumId w:val="27"/>
  </w:num>
  <w:num w:numId="27">
    <w:abstractNumId w:val="10"/>
  </w:num>
  <w:num w:numId="28">
    <w:abstractNumId w:val="0"/>
  </w:num>
  <w:num w:numId="29">
    <w:abstractNumId w:val="11"/>
  </w:num>
  <w:num w:numId="30">
    <w:abstractNumId w:val="12"/>
  </w:num>
  <w:num w:numId="31">
    <w:abstractNumId w:val="9"/>
  </w:num>
  <w:num w:numId="32">
    <w:abstractNumId w:val="32"/>
  </w:num>
  <w:num w:numId="33">
    <w:abstractNumId w:val="5"/>
  </w:num>
  <w:num w:numId="3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8B4"/>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99E"/>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180"/>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7CF"/>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5DE4"/>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37C"/>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257"/>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78A"/>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5857"/>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358"/>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3EAC"/>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94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65"/>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B1C"/>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141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1E5"/>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1C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8B"/>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90A"/>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6EC"/>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CCB"/>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16D"/>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7B4"/>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15E"/>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11C4"/>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511C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511C4"/>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0">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Task Body"/>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sz w:val="24"/>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jc w:val="left"/>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464210">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2023-08-11T13:26:00Z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